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A1D88" w14:textId="4C52B6D0" w:rsidR="008C7C9C" w:rsidRPr="008C7C9C" w:rsidRDefault="008C7C9C" w:rsidP="001F7793">
      <w:pPr>
        <w:pStyle w:val="Titre1"/>
        <w:spacing w:before="0"/>
        <w:rPr>
          <w:rFonts w:cstheme="minorHAnsi"/>
          <w:sz w:val="22"/>
          <w:szCs w:val="22"/>
        </w:rPr>
      </w:pPr>
      <w:r w:rsidRPr="008C7C9C">
        <w:rPr>
          <w:rFonts w:cstheme="minorHAnsi"/>
          <w:sz w:val="22"/>
          <w:szCs w:val="22"/>
        </w:rPr>
        <w:t>ANNEXE 2</w:t>
      </w:r>
      <w:r w:rsidR="00F76A32">
        <w:rPr>
          <w:rFonts w:cstheme="minorHAnsi"/>
          <w:sz w:val="22"/>
          <w:szCs w:val="22"/>
        </w:rPr>
        <w:t>4</w:t>
      </w:r>
      <w:r w:rsidRPr="008C7C9C">
        <w:rPr>
          <w:rFonts w:cstheme="minorHAnsi"/>
          <w:sz w:val="22"/>
          <w:szCs w:val="22"/>
        </w:rPr>
        <w:t xml:space="preserve">. </w:t>
      </w:r>
      <w:r w:rsidRPr="008C7C9C">
        <w:rPr>
          <w:sz w:val="22"/>
          <w:szCs w:val="22"/>
        </w:rPr>
        <w:t xml:space="preserve">Procédure concernant le dépôt et la </w:t>
      </w:r>
      <w:r w:rsidR="00A61E03">
        <w:rPr>
          <w:sz w:val="22"/>
          <w:szCs w:val="22"/>
        </w:rPr>
        <w:t>récupération</w:t>
      </w:r>
      <w:r w:rsidR="00A61E03" w:rsidRPr="008C7C9C">
        <w:rPr>
          <w:sz w:val="22"/>
          <w:szCs w:val="22"/>
        </w:rPr>
        <w:t xml:space="preserve"> </w:t>
      </w:r>
      <w:r w:rsidRPr="008C7C9C">
        <w:rPr>
          <w:sz w:val="22"/>
          <w:szCs w:val="22"/>
        </w:rPr>
        <w:t>des données</w:t>
      </w:r>
      <w:r w:rsidR="008046FF">
        <w:rPr>
          <w:sz w:val="22"/>
          <w:szCs w:val="22"/>
        </w:rPr>
        <w:t xml:space="preserve"> </w:t>
      </w:r>
      <w:r w:rsidR="00A61E03">
        <w:rPr>
          <w:sz w:val="22"/>
          <w:szCs w:val="22"/>
        </w:rPr>
        <w:t xml:space="preserve">en vue de leur pré-traitement par l’OFB ou par un tiers désigné par l’OFB </w:t>
      </w:r>
      <w:r w:rsidR="00A61E03" w:rsidRPr="00A61E03">
        <w:rPr>
          <w:sz w:val="22"/>
          <w:szCs w:val="22"/>
        </w:rPr>
        <w:t>à l’aide d’un outil d’intelligence artificielle de traitement automatisé des vidéos de captures accidentelles</w:t>
      </w:r>
      <w:r w:rsidR="008046FF">
        <w:rPr>
          <w:sz w:val="22"/>
          <w:szCs w:val="22"/>
        </w:rPr>
        <w:t xml:space="preserve"> et de floutage des visages de marins-pêcheurs</w:t>
      </w:r>
    </w:p>
    <w:p w14:paraId="771BB269" w14:textId="6313DCB4" w:rsidR="008C7C9C" w:rsidRPr="008C7C9C" w:rsidRDefault="008C7C9C" w:rsidP="008C7C9C">
      <w:pPr>
        <w:pStyle w:val="Titre2"/>
        <w:rPr>
          <w:bCs/>
          <w:sz w:val="22"/>
          <w:szCs w:val="22"/>
        </w:rPr>
      </w:pPr>
      <w:r w:rsidRPr="008C7C9C">
        <w:rPr>
          <w:bCs/>
          <w:sz w:val="22"/>
          <w:szCs w:val="22"/>
        </w:rPr>
        <w:t>2</w:t>
      </w:r>
      <w:r w:rsidR="00F76A32">
        <w:rPr>
          <w:bCs/>
          <w:sz w:val="22"/>
          <w:szCs w:val="22"/>
        </w:rPr>
        <w:t>4</w:t>
      </w:r>
      <w:r w:rsidRPr="008C7C9C">
        <w:rPr>
          <w:bCs/>
          <w:sz w:val="22"/>
          <w:szCs w:val="22"/>
        </w:rPr>
        <w:t>.1 Procédure de dépôt des données</w:t>
      </w:r>
      <w:r w:rsidRPr="008C7C9C">
        <w:rPr>
          <w:rFonts w:ascii="Calibri" w:hAnsi="Calibri" w:cs="Calibri"/>
          <w:bCs/>
          <w:sz w:val="22"/>
          <w:szCs w:val="22"/>
        </w:rPr>
        <w:t> </w:t>
      </w:r>
    </w:p>
    <w:p w14:paraId="0A0257AE" w14:textId="77777777" w:rsidR="008C7C9C" w:rsidRPr="008C7C9C" w:rsidRDefault="008C7C9C" w:rsidP="008C7C9C">
      <w:pPr>
        <w:spacing w:before="120" w:after="120" w:line="240" w:lineRule="auto"/>
        <w:jc w:val="both"/>
        <w:rPr>
          <w:rFonts w:ascii="Marianne" w:eastAsia="Times New Roman" w:hAnsi="Marianne" w:cstheme="minorHAnsi"/>
          <w:color w:val="000000"/>
          <w:kern w:val="0"/>
          <w:sz w:val="22"/>
          <w:szCs w:val="22"/>
          <w14:ligatures w14:val="none"/>
        </w:rPr>
      </w:pPr>
      <w:r w:rsidRPr="008C7C9C">
        <w:rPr>
          <w:rFonts w:ascii="Marianne" w:eastAsia="Times New Roman" w:hAnsi="Marianne" w:cstheme="minorHAnsi"/>
          <w:b/>
          <w:bCs/>
          <w:color w:val="000000"/>
          <w:kern w:val="0"/>
          <w:sz w:val="22"/>
          <w:szCs w:val="22"/>
          <w14:ligatures w14:val="none"/>
        </w:rPr>
        <w:t>Format des vidéos</w:t>
      </w:r>
      <w:r w:rsidRPr="008C7C9C">
        <w:rPr>
          <w:rFonts w:ascii="Calibri" w:eastAsia="Times New Roman" w:hAnsi="Calibri" w:cs="Calibri"/>
          <w:b/>
          <w:bCs/>
          <w:color w:val="000000"/>
          <w:kern w:val="0"/>
          <w:sz w:val="22"/>
          <w:szCs w:val="22"/>
          <w14:ligatures w14:val="none"/>
        </w:rPr>
        <w:t> </w:t>
      </w:r>
      <w:r w:rsidRPr="008C7C9C">
        <w:rPr>
          <w:rFonts w:ascii="Marianne" w:eastAsia="Times New Roman" w:hAnsi="Marianne" w:cstheme="minorHAnsi"/>
          <w:b/>
          <w:bCs/>
          <w:color w:val="000000"/>
          <w:kern w:val="0"/>
          <w:sz w:val="22"/>
          <w:szCs w:val="22"/>
          <w14:ligatures w14:val="none"/>
        </w:rPr>
        <w:t xml:space="preserve">: </w:t>
      </w:r>
      <w:r w:rsidRPr="008C7C9C">
        <w:rPr>
          <w:rFonts w:ascii="Marianne" w:eastAsia="Times New Roman" w:hAnsi="Marianne" w:cstheme="minorHAnsi"/>
          <w:color w:val="000000"/>
          <w:kern w:val="0"/>
          <w:sz w:val="22"/>
          <w:szCs w:val="22"/>
          <w14:ligatures w14:val="none"/>
        </w:rPr>
        <w:t xml:space="preserve">Pour le traitement par les outils d’intelligence artificielle pour le floutage des marins et la détection de captures accidentelles, les vidéos brutes devront être au format mp4 (ou équivalent, codec H264 ou équivalent). Les outils ont été développés avec une approche générique et sont donc assez tolérants sur les codecs et taux d’images par seconde des vidéos. </w:t>
      </w:r>
    </w:p>
    <w:p w14:paraId="16EA6536" w14:textId="77777777" w:rsidR="008C7C9C" w:rsidRPr="008C7C9C" w:rsidRDefault="008C7C9C" w:rsidP="008C7C9C">
      <w:pPr>
        <w:spacing w:after="0" w:line="240" w:lineRule="auto"/>
        <w:jc w:val="both"/>
        <w:rPr>
          <w:rFonts w:ascii="Marianne" w:eastAsia="Times New Roman" w:hAnsi="Marianne" w:cstheme="minorHAnsi"/>
          <w:color w:val="000000"/>
          <w:kern w:val="0"/>
          <w:sz w:val="22"/>
          <w:szCs w:val="22"/>
          <w14:ligatures w14:val="none"/>
        </w:rPr>
      </w:pPr>
      <w:r w:rsidRPr="008C7C9C">
        <w:rPr>
          <w:rFonts w:ascii="Marianne" w:eastAsia="Times New Roman" w:hAnsi="Marianne" w:cstheme="minorHAnsi"/>
          <w:color w:val="000000"/>
          <w:kern w:val="0"/>
          <w:sz w:val="22"/>
          <w:szCs w:val="22"/>
          <w14:ligatures w14:val="none"/>
        </w:rPr>
        <w:t xml:space="preserve">Les vidéos devront être déposées dans des dossiers dont l’architecture permettra de retrouver le code navire, ainsi que, à minima, la date (année, mois, jour) de chaque séquence. </w:t>
      </w:r>
    </w:p>
    <w:p w14:paraId="44255D91" w14:textId="14E67B34" w:rsidR="008C7C9C" w:rsidRPr="008C7C9C" w:rsidRDefault="008C7C9C" w:rsidP="001F7793">
      <w:pPr>
        <w:spacing w:before="120" w:after="120" w:line="240" w:lineRule="auto"/>
        <w:jc w:val="both"/>
        <w:rPr>
          <w:rFonts w:ascii="Marianne" w:eastAsia="Times New Roman" w:hAnsi="Marianne" w:cstheme="minorHAnsi"/>
          <w:color w:val="000000"/>
          <w:kern w:val="0"/>
          <w:sz w:val="22"/>
          <w:szCs w:val="22"/>
          <w14:ligatures w14:val="none"/>
        </w:rPr>
      </w:pPr>
      <w:r w:rsidRPr="008C7C9C">
        <w:rPr>
          <w:rFonts w:ascii="Marianne" w:eastAsia="Times New Roman" w:hAnsi="Marianne" w:cstheme="minorHAnsi"/>
          <w:color w:val="000000"/>
          <w:kern w:val="0"/>
          <w:sz w:val="22"/>
          <w:szCs w:val="22"/>
          <w14:ligatures w14:val="none"/>
        </w:rPr>
        <w:t xml:space="preserve">Le prestataire </w:t>
      </w:r>
      <w:r w:rsidR="00BE50D3">
        <w:rPr>
          <w:rFonts w:ascii="Marianne" w:eastAsia="Times New Roman" w:hAnsi="Marianne" w:cstheme="minorHAnsi"/>
          <w:color w:val="000000"/>
          <w:kern w:val="0"/>
          <w:sz w:val="22"/>
          <w:szCs w:val="22"/>
          <w14:ligatures w14:val="none"/>
        </w:rPr>
        <w:t>devra déchiffrer</w:t>
      </w:r>
      <w:r w:rsidR="00BE50D3" w:rsidRPr="008C7C9C">
        <w:rPr>
          <w:rFonts w:ascii="Marianne" w:eastAsia="Times New Roman" w:hAnsi="Marianne" w:cstheme="minorHAnsi"/>
          <w:color w:val="000000"/>
          <w:kern w:val="0"/>
          <w:sz w:val="22"/>
          <w:szCs w:val="22"/>
          <w14:ligatures w14:val="none"/>
        </w:rPr>
        <w:t xml:space="preserve"> </w:t>
      </w:r>
      <w:r w:rsidRPr="008C7C9C">
        <w:rPr>
          <w:rFonts w:ascii="Marianne" w:eastAsia="Times New Roman" w:hAnsi="Marianne" w:cstheme="minorHAnsi"/>
          <w:color w:val="000000"/>
          <w:kern w:val="0"/>
          <w:sz w:val="22"/>
          <w:szCs w:val="22"/>
          <w14:ligatures w14:val="none"/>
        </w:rPr>
        <w:t xml:space="preserve">les vidéos </w:t>
      </w:r>
      <w:r w:rsidR="00BE50D3">
        <w:rPr>
          <w:rFonts w:ascii="Marianne" w:eastAsia="Times New Roman" w:hAnsi="Marianne" w:cstheme="minorHAnsi"/>
          <w:color w:val="000000"/>
          <w:kern w:val="0"/>
          <w:sz w:val="22"/>
          <w:szCs w:val="22"/>
          <w14:ligatures w14:val="none"/>
        </w:rPr>
        <w:t xml:space="preserve">sur ses propres équipements, et </w:t>
      </w:r>
      <w:r w:rsidRPr="008C7C9C">
        <w:rPr>
          <w:rFonts w:ascii="Marianne" w:eastAsia="Times New Roman" w:hAnsi="Marianne" w:cstheme="minorHAnsi"/>
          <w:color w:val="000000"/>
          <w:kern w:val="0"/>
          <w:sz w:val="22"/>
          <w:szCs w:val="22"/>
          <w14:ligatures w14:val="none"/>
        </w:rPr>
        <w:t>les transf</w:t>
      </w:r>
      <w:r w:rsidR="00BE50D3">
        <w:rPr>
          <w:rFonts w:ascii="Marianne" w:eastAsia="Times New Roman" w:hAnsi="Marianne" w:cstheme="minorHAnsi"/>
          <w:color w:val="000000"/>
          <w:kern w:val="0"/>
          <w:sz w:val="22"/>
          <w:szCs w:val="22"/>
          <w14:ligatures w14:val="none"/>
        </w:rPr>
        <w:t>é</w:t>
      </w:r>
      <w:r w:rsidRPr="008C7C9C">
        <w:rPr>
          <w:rFonts w:ascii="Marianne" w:eastAsia="Times New Roman" w:hAnsi="Marianne" w:cstheme="minorHAnsi"/>
          <w:color w:val="000000"/>
          <w:kern w:val="0"/>
          <w:sz w:val="22"/>
          <w:szCs w:val="22"/>
          <w14:ligatures w14:val="none"/>
        </w:rPr>
        <w:t>re</w:t>
      </w:r>
      <w:r w:rsidR="00BE50D3">
        <w:rPr>
          <w:rFonts w:ascii="Marianne" w:eastAsia="Times New Roman" w:hAnsi="Marianne" w:cstheme="minorHAnsi"/>
          <w:color w:val="000000"/>
          <w:kern w:val="0"/>
          <w:sz w:val="22"/>
          <w:szCs w:val="22"/>
          <w14:ligatures w14:val="none"/>
        </w:rPr>
        <w:t>r</w:t>
      </w:r>
      <w:r w:rsidRPr="008C7C9C">
        <w:rPr>
          <w:rFonts w:ascii="Marianne" w:eastAsia="Times New Roman" w:hAnsi="Marianne" w:cstheme="minorHAnsi"/>
          <w:color w:val="000000"/>
          <w:kern w:val="0"/>
          <w:sz w:val="22"/>
          <w:szCs w:val="22"/>
          <w14:ligatures w14:val="none"/>
        </w:rPr>
        <w:t xml:space="preserve"> sur les serveurs </w:t>
      </w:r>
      <w:r w:rsidR="00BE50D3">
        <w:rPr>
          <w:rFonts w:ascii="Marianne" w:eastAsia="Times New Roman" w:hAnsi="Marianne" w:cstheme="minorHAnsi"/>
          <w:color w:val="000000"/>
          <w:kern w:val="0"/>
          <w:sz w:val="22"/>
          <w:szCs w:val="22"/>
          <w14:ligatures w14:val="none"/>
        </w:rPr>
        <w:t xml:space="preserve">désignés par l’OFB </w:t>
      </w:r>
      <w:r w:rsidRPr="008C7C9C">
        <w:rPr>
          <w:rFonts w:ascii="Marianne" w:eastAsia="Times New Roman" w:hAnsi="Marianne" w:cstheme="minorHAnsi"/>
          <w:color w:val="000000"/>
          <w:kern w:val="0"/>
          <w:sz w:val="22"/>
          <w:szCs w:val="22"/>
          <w14:ligatures w14:val="none"/>
        </w:rPr>
        <w:t>dans un espace temporaire, sécurisé, dédié aux données non-floutées</w:t>
      </w:r>
      <w:r w:rsidR="00BE50D3">
        <w:rPr>
          <w:rFonts w:ascii="Marianne" w:eastAsia="Times New Roman" w:hAnsi="Marianne" w:cstheme="minorHAnsi"/>
          <w:color w:val="000000"/>
          <w:kern w:val="0"/>
          <w:sz w:val="22"/>
          <w:szCs w:val="22"/>
          <w14:ligatures w14:val="none"/>
        </w:rPr>
        <w:t>.</w:t>
      </w:r>
      <w:r w:rsidRPr="008C7C9C">
        <w:rPr>
          <w:rFonts w:ascii="Marianne" w:eastAsia="Times New Roman" w:hAnsi="Marianne" w:cstheme="minorHAnsi"/>
          <w:color w:val="000000"/>
          <w:kern w:val="0"/>
          <w:sz w:val="22"/>
          <w:szCs w:val="22"/>
          <w14:ligatures w14:val="none"/>
        </w:rPr>
        <w:t xml:space="preserve"> </w:t>
      </w:r>
    </w:p>
    <w:p w14:paraId="416D2F8A" w14:textId="729A5C2F" w:rsidR="00BE50D3" w:rsidRDefault="008C7C9C" w:rsidP="00BE50D3">
      <w:pPr>
        <w:spacing w:before="120" w:after="120" w:line="240" w:lineRule="auto"/>
        <w:jc w:val="both"/>
        <w:rPr>
          <w:rFonts w:ascii="Marianne" w:eastAsia="Times New Roman" w:hAnsi="Marianne" w:cstheme="minorHAnsi"/>
          <w:color w:val="000000"/>
          <w:kern w:val="0"/>
          <w:sz w:val="22"/>
          <w:szCs w:val="22"/>
          <w14:ligatures w14:val="none"/>
        </w:rPr>
      </w:pPr>
      <w:r w:rsidRPr="008C7C9C">
        <w:rPr>
          <w:rFonts w:ascii="Marianne" w:eastAsia="Times New Roman" w:hAnsi="Marianne" w:cstheme="minorHAnsi"/>
          <w:color w:val="000000"/>
          <w:kern w:val="0"/>
          <w:sz w:val="22"/>
          <w:szCs w:val="22"/>
          <w14:ligatures w14:val="none"/>
        </w:rPr>
        <w:t xml:space="preserve">Le transfert des données se fera par une connexion sécurisée entre les serveurs du prestataire </w:t>
      </w:r>
      <w:r w:rsidR="00BE50D3">
        <w:rPr>
          <w:rFonts w:ascii="Marianne" w:eastAsia="Times New Roman" w:hAnsi="Marianne" w:cstheme="minorHAnsi"/>
          <w:color w:val="000000"/>
          <w:kern w:val="0"/>
          <w:sz w:val="22"/>
          <w:szCs w:val="22"/>
          <w14:ligatures w14:val="none"/>
        </w:rPr>
        <w:t>et les serveurs désignés par l’OFB</w:t>
      </w:r>
      <w:r w:rsidRPr="008C7C9C">
        <w:rPr>
          <w:rFonts w:ascii="Marianne" w:eastAsia="Times New Roman" w:hAnsi="Marianne" w:cstheme="minorHAnsi"/>
          <w:color w:val="000000"/>
          <w:kern w:val="0"/>
          <w:sz w:val="22"/>
          <w:szCs w:val="22"/>
          <w14:ligatures w14:val="none"/>
        </w:rPr>
        <w:t xml:space="preserve"> selon un des protocoles suivants</w:t>
      </w:r>
      <w:r w:rsidRPr="008C7C9C">
        <w:rPr>
          <w:rFonts w:ascii="Calibri" w:eastAsia="Times New Roman" w:hAnsi="Calibri" w:cs="Calibri"/>
          <w:color w:val="000000"/>
          <w:kern w:val="0"/>
          <w:sz w:val="22"/>
          <w:szCs w:val="22"/>
          <w14:ligatures w14:val="none"/>
        </w:rPr>
        <w:t> </w:t>
      </w:r>
      <w:r w:rsidRPr="008C7C9C">
        <w:rPr>
          <w:rFonts w:ascii="Marianne" w:eastAsia="Times New Roman" w:hAnsi="Marianne" w:cstheme="minorHAnsi"/>
          <w:color w:val="000000"/>
          <w:kern w:val="0"/>
          <w:sz w:val="22"/>
          <w:szCs w:val="22"/>
          <w14:ligatures w14:val="none"/>
        </w:rPr>
        <w:t>: S3 (recommandé), SFTP, via un Bastion d’accès, voire via VPN &amp; SFTP.</w:t>
      </w:r>
    </w:p>
    <w:p w14:paraId="688369CD" w14:textId="13B5277D" w:rsidR="008C7C9C" w:rsidRPr="008C7C9C" w:rsidRDefault="008C7C9C" w:rsidP="001F7793">
      <w:pPr>
        <w:spacing w:before="120" w:after="120" w:line="240" w:lineRule="auto"/>
        <w:jc w:val="both"/>
        <w:rPr>
          <w:rFonts w:ascii="Marianne" w:eastAsia="Times New Roman" w:hAnsi="Marianne" w:cstheme="minorHAnsi"/>
          <w:color w:val="000000"/>
          <w:kern w:val="0"/>
          <w:sz w:val="22"/>
          <w:szCs w:val="22"/>
          <w14:ligatures w14:val="none"/>
        </w:rPr>
      </w:pPr>
      <w:r w:rsidRPr="008C7C9C">
        <w:rPr>
          <w:rFonts w:ascii="Marianne" w:eastAsia="Times New Roman" w:hAnsi="Marianne" w:cstheme="minorHAnsi"/>
          <w:color w:val="000000"/>
          <w:kern w:val="0"/>
          <w:sz w:val="22"/>
          <w:szCs w:val="22"/>
          <w14:ligatures w14:val="none"/>
        </w:rPr>
        <w:t xml:space="preserve">Ces modalités de connexion pourront être </w:t>
      </w:r>
      <w:r w:rsidR="00BE50D3">
        <w:rPr>
          <w:rFonts w:ascii="Marianne" w:eastAsia="Times New Roman" w:hAnsi="Marianne" w:cstheme="minorHAnsi"/>
          <w:color w:val="000000"/>
          <w:kern w:val="0"/>
          <w:sz w:val="22"/>
          <w:szCs w:val="22"/>
          <w14:ligatures w14:val="none"/>
        </w:rPr>
        <w:t xml:space="preserve">précisées en </w:t>
      </w:r>
      <w:r w:rsidRPr="008C7C9C">
        <w:rPr>
          <w:rFonts w:ascii="Marianne" w:eastAsia="Times New Roman" w:hAnsi="Marianne" w:cstheme="minorHAnsi"/>
          <w:color w:val="000000"/>
          <w:kern w:val="0"/>
          <w:sz w:val="22"/>
          <w:szCs w:val="22"/>
          <w14:ligatures w14:val="none"/>
        </w:rPr>
        <w:t xml:space="preserve">concertation entre le prestataire </w:t>
      </w:r>
      <w:r w:rsidR="00BE50D3">
        <w:rPr>
          <w:rFonts w:ascii="Marianne" w:eastAsia="Times New Roman" w:hAnsi="Marianne" w:cstheme="minorHAnsi"/>
          <w:color w:val="000000"/>
          <w:kern w:val="0"/>
          <w:sz w:val="22"/>
          <w:szCs w:val="22"/>
          <w14:ligatures w14:val="none"/>
        </w:rPr>
        <w:t>et l’OFB ou le tiers désigné par l’OFB</w:t>
      </w:r>
      <w:r w:rsidRPr="008C7C9C">
        <w:rPr>
          <w:rFonts w:ascii="Marianne" w:eastAsia="Times New Roman" w:hAnsi="Marianne" w:cstheme="minorHAnsi"/>
          <w:color w:val="000000"/>
          <w:kern w:val="0"/>
          <w:sz w:val="22"/>
          <w:szCs w:val="22"/>
          <w14:ligatures w14:val="none"/>
        </w:rPr>
        <w:t xml:space="preserve"> afin d’établir le protocole le plus adéquat.</w:t>
      </w:r>
    </w:p>
    <w:p w14:paraId="5FBDBBFA" w14:textId="7F666C9A" w:rsidR="008C7C9C" w:rsidRPr="008C7C9C" w:rsidRDefault="008C7C9C" w:rsidP="008C7C9C">
      <w:pPr>
        <w:pStyle w:val="Titre2"/>
        <w:jc w:val="both"/>
        <w:rPr>
          <w:sz w:val="22"/>
          <w:szCs w:val="22"/>
        </w:rPr>
      </w:pPr>
      <w:r w:rsidRPr="008C7C9C">
        <w:rPr>
          <w:sz w:val="22"/>
          <w:szCs w:val="22"/>
        </w:rPr>
        <w:t>2</w:t>
      </w:r>
      <w:r w:rsidR="00F76A32">
        <w:rPr>
          <w:sz w:val="22"/>
          <w:szCs w:val="22"/>
        </w:rPr>
        <w:t>4</w:t>
      </w:r>
      <w:r w:rsidRPr="008C7C9C">
        <w:rPr>
          <w:sz w:val="22"/>
          <w:szCs w:val="22"/>
        </w:rPr>
        <w:t>.2 Format des données de sortie après floutage et détection des captures accidentelles</w:t>
      </w:r>
    </w:p>
    <w:p w14:paraId="3F28E173" w14:textId="0B09BE52" w:rsidR="00BE50D3" w:rsidRDefault="008C7C9C" w:rsidP="008C7C9C">
      <w:pPr>
        <w:spacing w:before="120" w:after="120" w:line="240" w:lineRule="auto"/>
        <w:jc w:val="both"/>
        <w:rPr>
          <w:rFonts w:ascii="Marianne" w:eastAsia="Times New Roman" w:hAnsi="Marianne" w:cstheme="minorHAnsi"/>
          <w:color w:val="000000"/>
          <w:kern w:val="0"/>
          <w:sz w:val="22"/>
          <w:szCs w:val="22"/>
          <w14:ligatures w14:val="none"/>
        </w:rPr>
      </w:pPr>
      <w:r w:rsidRPr="008C7C9C">
        <w:rPr>
          <w:rFonts w:ascii="Marianne" w:eastAsia="Times New Roman" w:hAnsi="Marianne" w:cstheme="minorHAnsi"/>
          <w:color w:val="000000"/>
          <w:kern w:val="0"/>
          <w:sz w:val="22"/>
          <w:szCs w:val="22"/>
          <w14:ligatures w14:val="none"/>
        </w:rPr>
        <w:t xml:space="preserve">Le traitement des vidéos brutes par les </w:t>
      </w:r>
      <w:r w:rsidR="0003737F">
        <w:rPr>
          <w:rFonts w:ascii="Marianne" w:eastAsia="Times New Roman" w:hAnsi="Marianne" w:cstheme="minorHAnsi"/>
          <w:color w:val="000000"/>
          <w:kern w:val="0"/>
          <w:sz w:val="22"/>
          <w:szCs w:val="22"/>
          <w14:ligatures w14:val="none"/>
        </w:rPr>
        <w:t xml:space="preserve">modèles </w:t>
      </w:r>
      <w:r w:rsidR="00BE50D3">
        <w:rPr>
          <w:rFonts w:ascii="Marianne" w:eastAsia="Times New Roman" w:hAnsi="Marianne" w:cstheme="minorHAnsi"/>
          <w:color w:val="000000"/>
          <w:kern w:val="0"/>
          <w:sz w:val="22"/>
          <w:szCs w:val="22"/>
          <w14:ligatures w14:val="none"/>
        </w:rPr>
        <w:t>d’intelligence artificielle</w:t>
      </w:r>
      <w:r w:rsidRPr="008C7C9C">
        <w:rPr>
          <w:rFonts w:ascii="Marianne" w:eastAsia="Times New Roman" w:hAnsi="Marianne" w:cstheme="minorHAnsi"/>
          <w:color w:val="000000"/>
          <w:kern w:val="0"/>
          <w:sz w:val="22"/>
          <w:szCs w:val="22"/>
          <w14:ligatures w14:val="none"/>
        </w:rPr>
        <w:t xml:space="preserve"> de floutage et de détection des captures accidentelles produira systématiquement des vidéos au format .mp4, avec les visages de marins floutés. La taille des vidéos de sortie sera équivalente, en ordre de grandeur, à la vidéo d’entrée. </w:t>
      </w:r>
    </w:p>
    <w:p w14:paraId="0CE154DE" w14:textId="246B304E" w:rsidR="008C7C9C" w:rsidRPr="008C7C9C" w:rsidRDefault="008C7C9C" w:rsidP="008C7C9C">
      <w:pPr>
        <w:spacing w:before="120" w:after="120" w:line="240" w:lineRule="auto"/>
        <w:jc w:val="both"/>
        <w:rPr>
          <w:rFonts w:ascii="Marianne" w:eastAsia="Times New Roman" w:hAnsi="Marianne" w:cstheme="minorHAnsi"/>
          <w:color w:val="000000"/>
          <w:kern w:val="0"/>
          <w:sz w:val="22"/>
          <w:szCs w:val="22"/>
          <w14:ligatures w14:val="none"/>
        </w:rPr>
      </w:pPr>
      <w:r w:rsidRPr="008C7C9C">
        <w:rPr>
          <w:rFonts w:ascii="Marianne" w:eastAsia="Times New Roman" w:hAnsi="Marianne" w:cstheme="minorHAnsi"/>
          <w:color w:val="000000"/>
          <w:kern w:val="0"/>
          <w:sz w:val="22"/>
          <w:szCs w:val="22"/>
          <w14:ligatures w14:val="none"/>
        </w:rPr>
        <w:t xml:space="preserve">Par défaut, un fichier texte au format .csv correspondant aux détections du (ou des) modèles de détection des captures accidentelles sera également généré, avec le même nom de fichier que la vidéo correspondante. </w:t>
      </w:r>
    </w:p>
    <w:p w14:paraId="3B818378" w14:textId="0FD70A03" w:rsidR="008C7C9C" w:rsidRPr="008C7C9C" w:rsidRDefault="008C7C9C" w:rsidP="008C7C9C">
      <w:pPr>
        <w:spacing w:before="120" w:after="120" w:line="240" w:lineRule="auto"/>
        <w:jc w:val="both"/>
        <w:rPr>
          <w:rFonts w:ascii="Marianne" w:eastAsia="Times New Roman" w:hAnsi="Marianne" w:cstheme="minorHAnsi"/>
          <w:color w:val="000000"/>
          <w:kern w:val="0"/>
          <w:sz w:val="22"/>
          <w:szCs w:val="22"/>
          <w14:ligatures w14:val="none"/>
        </w:rPr>
      </w:pPr>
      <w:bookmarkStart w:id="0" w:name="_GoBack"/>
      <w:r w:rsidRPr="008C7C9C">
        <w:rPr>
          <w:rFonts w:ascii="Marianne" w:eastAsia="Times New Roman" w:hAnsi="Marianne" w:cstheme="minorHAnsi"/>
          <w:color w:val="000000"/>
          <w:kern w:val="0"/>
          <w:sz w:val="22"/>
          <w:szCs w:val="22"/>
          <w14:ligatures w14:val="none"/>
        </w:rPr>
        <w:t>La génération des fichiers de détection de visages de marins (i.e. coordonnées en pixels sur l’image) sera possible en option. Le format de sortie des détections</w:t>
      </w:r>
      <w:r w:rsidR="00A52352">
        <w:rPr>
          <w:rFonts w:ascii="Marianne" w:eastAsia="Times New Roman" w:hAnsi="Marianne" w:cstheme="minorHAnsi"/>
          <w:color w:val="000000"/>
          <w:kern w:val="0"/>
          <w:sz w:val="22"/>
          <w:szCs w:val="22"/>
          <w14:ligatures w14:val="none"/>
        </w:rPr>
        <w:t xml:space="preserve"> (captures accidentelles </w:t>
      </w:r>
      <w:r w:rsidR="00C0303D">
        <w:rPr>
          <w:rFonts w:ascii="Marianne" w:eastAsia="Times New Roman" w:hAnsi="Marianne" w:cstheme="minorHAnsi"/>
          <w:color w:val="000000"/>
          <w:kern w:val="0"/>
          <w:sz w:val="22"/>
          <w:szCs w:val="22"/>
          <w14:ligatures w14:val="none"/>
        </w:rPr>
        <w:t>et/</w:t>
      </w:r>
      <w:r w:rsidR="00A52352">
        <w:rPr>
          <w:rFonts w:ascii="Marianne" w:eastAsia="Times New Roman" w:hAnsi="Marianne" w:cstheme="minorHAnsi"/>
          <w:color w:val="000000"/>
          <w:kern w:val="0"/>
          <w:sz w:val="22"/>
          <w:szCs w:val="22"/>
          <w14:ligatures w14:val="none"/>
        </w:rPr>
        <w:t>ou visages de marins)</w:t>
      </w:r>
      <w:r w:rsidRPr="008C7C9C">
        <w:rPr>
          <w:rFonts w:ascii="Marianne" w:eastAsia="Times New Roman" w:hAnsi="Marianne" w:cstheme="minorHAnsi"/>
          <w:color w:val="000000"/>
          <w:kern w:val="0"/>
          <w:sz w:val="22"/>
          <w:szCs w:val="22"/>
          <w14:ligatures w14:val="none"/>
        </w:rPr>
        <w:t xml:space="preserve"> pourra être adapté aux besoins spécifiques du prestataire pour faciliter son intégration dans l’interface de visionnage utilisé. Par défaut, c’est un fichier csv au format COCO. </w:t>
      </w:r>
      <w:bookmarkEnd w:id="0"/>
    </w:p>
    <w:p w14:paraId="3A445C2C" w14:textId="77777777" w:rsidR="008C7C9C" w:rsidRPr="008C7C9C" w:rsidRDefault="008C7C9C" w:rsidP="001F7793">
      <w:pPr>
        <w:spacing w:before="120" w:after="120" w:line="240" w:lineRule="auto"/>
        <w:jc w:val="both"/>
        <w:rPr>
          <w:rFonts w:ascii="Marianne" w:eastAsia="Times New Roman" w:hAnsi="Marianne" w:cstheme="minorHAnsi"/>
          <w:color w:val="000000"/>
          <w:kern w:val="0"/>
          <w:sz w:val="22"/>
          <w:szCs w:val="22"/>
          <w14:ligatures w14:val="none"/>
        </w:rPr>
      </w:pPr>
      <w:r w:rsidRPr="008C7C9C">
        <w:rPr>
          <w:rFonts w:ascii="Marianne" w:eastAsia="Times New Roman" w:hAnsi="Marianne" w:cstheme="minorHAnsi"/>
          <w:color w:val="000000"/>
          <w:kern w:val="0"/>
          <w:sz w:val="22"/>
          <w:szCs w:val="22"/>
          <w14:ligatures w14:val="none"/>
        </w:rPr>
        <w:t>L’architecture des dossiers de cet espace sera strictement similaire à celui contenant les vidéos brutes (i.e. les vidéos d’entrée), afin de faciliter la récupération de nouvelles vidéos. Le format des vidéos de sortie sera similaire à leur format d’entrée (i.e. mp4, codec et taux d’images par seconde similaires à la vidéo d’origine), auquel pourrait être ajouté un préfixe (e.g. «</w:t>
      </w:r>
      <w:r w:rsidRPr="008C7C9C">
        <w:rPr>
          <w:rFonts w:ascii="Calibri" w:eastAsia="Times New Roman" w:hAnsi="Calibri" w:cs="Calibri"/>
          <w:color w:val="000000"/>
          <w:kern w:val="0"/>
          <w:sz w:val="22"/>
          <w:szCs w:val="22"/>
          <w14:ligatures w14:val="none"/>
        </w:rPr>
        <w:t> </w:t>
      </w:r>
      <w:r w:rsidRPr="008C7C9C">
        <w:rPr>
          <w:rFonts w:ascii="Marianne" w:eastAsia="Times New Roman" w:hAnsi="Marianne" w:cstheme="minorHAnsi"/>
          <w:color w:val="000000"/>
          <w:kern w:val="0"/>
          <w:sz w:val="22"/>
          <w:szCs w:val="22"/>
          <w14:ligatures w14:val="none"/>
        </w:rPr>
        <w:t>Blurred_videofilename.mp4</w:t>
      </w:r>
      <w:r w:rsidRPr="008C7C9C">
        <w:rPr>
          <w:rFonts w:ascii="Calibri" w:eastAsia="Times New Roman" w:hAnsi="Calibri" w:cs="Calibri"/>
          <w:color w:val="000000"/>
          <w:kern w:val="0"/>
          <w:sz w:val="22"/>
          <w:szCs w:val="22"/>
          <w14:ligatures w14:val="none"/>
        </w:rPr>
        <w:t> </w:t>
      </w:r>
      <w:r w:rsidRPr="008C7C9C">
        <w:rPr>
          <w:rFonts w:ascii="Marianne" w:eastAsia="Times New Roman" w:hAnsi="Marianne" w:cs="Marianne"/>
          <w:color w:val="000000"/>
          <w:kern w:val="0"/>
          <w:sz w:val="22"/>
          <w:szCs w:val="22"/>
          <w14:ligatures w14:val="none"/>
        </w:rPr>
        <w:t>»</w:t>
      </w:r>
      <w:r w:rsidRPr="008C7C9C">
        <w:rPr>
          <w:rFonts w:ascii="Marianne" w:eastAsia="Times New Roman" w:hAnsi="Marianne" w:cstheme="minorHAnsi"/>
          <w:color w:val="000000"/>
          <w:kern w:val="0"/>
          <w:sz w:val="22"/>
          <w:szCs w:val="22"/>
          <w14:ligatures w14:val="none"/>
        </w:rPr>
        <w:t xml:space="preserve">) ou suffixe (e.g. </w:t>
      </w:r>
      <w:r w:rsidRPr="008C7C9C">
        <w:rPr>
          <w:rFonts w:ascii="Marianne" w:eastAsia="Times New Roman" w:hAnsi="Marianne" w:cs="Marianne"/>
          <w:color w:val="000000"/>
          <w:kern w:val="0"/>
          <w:sz w:val="22"/>
          <w:szCs w:val="22"/>
          <w14:ligatures w14:val="none"/>
        </w:rPr>
        <w:t>«</w:t>
      </w:r>
      <w:r w:rsidRPr="008C7C9C">
        <w:rPr>
          <w:rFonts w:ascii="Calibri" w:eastAsia="Times New Roman" w:hAnsi="Calibri" w:cs="Calibri"/>
          <w:color w:val="000000"/>
          <w:kern w:val="0"/>
          <w:sz w:val="22"/>
          <w:szCs w:val="22"/>
          <w14:ligatures w14:val="none"/>
        </w:rPr>
        <w:t> </w:t>
      </w:r>
      <w:r w:rsidRPr="008C7C9C">
        <w:rPr>
          <w:rFonts w:ascii="Marianne" w:eastAsia="Times New Roman" w:hAnsi="Marianne" w:cstheme="minorHAnsi"/>
          <w:color w:val="000000"/>
          <w:kern w:val="0"/>
          <w:sz w:val="22"/>
          <w:szCs w:val="22"/>
          <w14:ligatures w14:val="none"/>
        </w:rPr>
        <w:t>videofilename_blurred.mp4</w:t>
      </w:r>
      <w:r w:rsidRPr="008C7C9C">
        <w:rPr>
          <w:rFonts w:ascii="Calibri" w:eastAsia="Times New Roman" w:hAnsi="Calibri" w:cs="Calibri"/>
          <w:color w:val="000000"/>
          <w:kern w:val="0"/>
          <w:sz w:val="22"/>
          <w:szCs w:val="22"/>
          <w14:ligatures w14:val="none"/>
        </w:rPr>
        <w:t> </w:t>
      </w:r>
      <w:r w:rsidRPr="008C7C9C">
        <w:rPr>
          <w:rFonts w:ascii="Marianne" w:eastAsia="Times New Roman" w:hAnsi="Marianne" w:cs="Marianne"/>
          <w:color w:val="000000"/>
          <w:kern w:val="0"/>
          <w:sz w:val="22"/>
          <w:szCs w:val="22"/>
          <w14:ligatures w14:val="none"/>
        </w:rPr>
        <w:t>»</w:t>
      </w:r>
      <w:r w:rsidRPr="008C7C9C">
        <w:rPr>
          <w:rFonts w:ascii="Marianne" w:eastAsia="Times New Roman" w:hAnsi="Marianne" w:cstheme="minorHAnsi"/>
          <w:color w:val="000000"/>
          <w:kern w:val="0"/>
          <w:sz w:val="22"/>
          <w:szCs w:val="22"/>
          <w14:ligatures w14:val="none"/>
        </w:rPr>
        <w:t>) indiquant que la vid</w:t>
      </w:r>
      <w:r w:rsidRPr="008C7C9C">
        <w:rPr>
          <w:rFonts w:ascii="Marianne" w:eastAsia="Times New Roman" w:hAnsi="Marianne" w:cs="Marianne"/>
          <w:color w:val="000000"/>
          <w:kern w:val="0"/>
          <w:sz w:val="22"/>
          <w:szCs w:val="22"/>
          <w14:ligatures w14:val="none"/>
        </w:rPr>
        <w:t>é</w:t>
      </w:r>
      <w:r w:rsidRPr="008C7C9C">
        <w:rPr>
          <w:rFonts w:ascii="Marianne" w:eastAsia="Times New Roman" w:hAnsi="Marianne" w:cstheme="minorHAnsi"/>
          <w:color w:val="000000"/>
          <w:kern w:val="0"/>
          <w:sz w:val="22"/>
          <w:szCs w:val="22"/>
          <w14:ligatures w14:val="none"/>
        </w:rPr>
        <w:t xml:space="preserve">o a </w:t>
      </w:r>
      <w:r w:rsidRPr="008C7C9C">
        <w:rPr>
          <w:rFonts w:ascii="Marianne" w:eastAsia="Times New Roman" w:hAnsi="Marianne" w:cs="Marianne"/>
          <w:color w:val="000000"/>
          <w:kern w:val="0"/>
          <w:sz w:val="22"/>
          <w:szCs w:val="22"/>
          <w14:ligatures w14:val="none"/>
        </w:rPr>
        <w:t>é</w:t>
      </w:r>
      <w:r w:rsidRPr="008C7C9C">
        <w:rPr>
          <w:rFonts w:ascii="Marianne" w:eastAsia="Times New Roman" w:hAnsi="Marianne" w:cstheme="minorHAnsi"/>
          <w:color w:val="000000"/>
          <w:kern w:val="0"/>
          <w:sz w:val="22"/>
          <w:szCs w:val="22"/>
          <w14:ligatures w14:val="none"/>
        </w:rPr>
        <w:t>t</w:t>
      </w:r>
      <w:r w:rsidRPr="008C7C9C">
        <w:rPr>
          <w:rFonts w:ascii="Marianne" w:eastAsia="Times New Roman" w:hAnsi="Marianne" w:cs="Marianne"/>
          <w:color w:val="000000"/>
          <w:kern w:val="0"/>
          <w:sz w:val="22"/>
          <w:szCs w:val="22"/>
          <w14:ligatures w14:val="none"/>
        </w:rPr>
        <w:t>é</w:t>
      </w:r>
      <w:r w:rsidRPr="008C7C9C">
        <w:rPr>
          <w:rFonts w:ascii="Marianne" w:eastAsia="Times New Roman" w:hAnsi="Marianne" w:cstheme="minorHAnsi"/>
          <w:color w:val="000000"/>
          <w:kern w:val="0"/>
          <w:sz w:val="22"/>
          <w:szCs w:val="22"/>
          <w14:ligatures w14:val="none"/>
        </w:rPr>
        <w:t xml:space="preserve"> flout</w:t>
      </w:r>
      <w:r w:rsidRPr="008C7C9C">
        <w:rPr>
          <w:rFonts w:ascii="Marianne" w:eastAsia="Times New Roman" w:hAnsi="Marianne" w:cs="Marianne"/>
          <w:color w:val="000000"/>
          <w:kern w:val="0"/>
          <w:sz w:val="22"/>
          <w:szCs w:val="22"/>
          <w14:ligatures w14:val="none"/>
        </w:rPr>
        <w:t>é</w:t>
      </w:r>
      <w:r w:rsidRPr="008C7C9C">
        <w:rPr>
          <w:rFonts w:ascii="Marianne" w:eastAsia="Times New Roman" w:hAnsi="Marianne" w:cstheme="minorHAnsi"/>
          <w:color w:val="000000"/>
          <w:kern w:val="0"/>
          <w:sz w:val="22"/>
          <w:szCs w:val="22"/>
          <w14:ligatures w14:val="none"/>
        </w:rPr>
        <w:t xml:space="preserve">e.  </w:t>
      </w:r>
    </w:p>
    <w:p w14:paraId="4E3006C9" w14:textId="77777777" w:rsidR="008C7C9C" w:rsidRPr="008C7C9C" w:rsidRDefault="008C7C9C" w:rsidP="008C7C9C">
      <w:pPr>
        <w:spacing w:after="0" w:line="240" w:lineRule="auto"/>
        <w:jc w:val="both"/>
        <w:rPr>
          <w:rFonts w:ascii="Marianne" w:eastAsia="Times New Roman" w:hAnsi="Marianne" w:cstheme="minorHAnsi"/>
          <w:color w:val="000000"/>
          <w:kern w:val="0"/>
          <w:sz w:val="22"/>
          <w:szCs w:val="22"/>
          <w14:ligatures w14:val="none"/>
        </w:rPr>
      </w:pPr>
    </w:p>
    <w:p w14:paraId="2C917989" w14:textId="77777777" w:rsidR="00F07C88" w:rsidRPr="008C7C9C" w:rsidRDefault="00F07C88">
      <w:pPr>
        <w:rPr>
          <w:sz w:val="22"/>
          <w:szCs w:val="22"/>
        </w:rPr>
      </w:pPr>
    </w:p>
    <w:sectPr w:rsidR="00F07C88" w:rsidRPr="008C7C9C">
      <w:footerReference w:type="default" r:id="rId6"/>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29BD34" w16cex:dateUtc="2025-11-27T06:07:00Z"/>
  <w16cex:commentExtensible w16cex:durableId="3A4625A7" w16cex:dateUtc="2025-11-27T06:08:00Z"/>
  <w16cex:commentExtensible w16cex:durableId="6E544BED" w16cex:dateUtc="2025-11-27T21: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BEFFF" w14:textId="77777777" w:rsidR="00DF449F" w:rsidRDefault="00DF449F">
      <w:pPr>
        <w:spacing w:after="0" w:line="240" w:lineRule="auto"/>
      </w:pPr>
      <w:r>
        <w:separator/>
      </w:r>
    </w:p>
  </w:endnote>
  <w:endnote w:type="continuationSeparator" w:id="0">
    <w:p w14:paraId="1B42E0A9" w14:textId="77777777" w:rsidR="00DF449F" w:rsidRDefault="00DF4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rianne">
    <w:altName w:val="Calibri"/>
    <w:panose1 w:val="02000000000000000000"/>
    <w:charset w:val="00"/>
    <w:family w:val="modern"/>
    <w:notTrueType/>
    <w:pitch w:val="variable"/>
    <w:sig w:usb0="0000000F" w:usb1="00000000" w:usb2="00000000" w:usb3="00000000" w:csb0="00000003"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4383601"/>
      <w:docPartObj>
        <w:docPartGallery w:val="Page Numbers (Bottom of Page)"/>
        <w:docPartUnique/>
      </w:docPartObj>
    </w:sdtPr>
    <w:sdtEndPr/>
    <w:sdtContent>
      <w:p w14:paraId="60996142" w14:textId="77777777" w:rsidR="00F76A32" w:rsidRDefault="008C7C9C">
        <w:pPr>
          <w:pStyle w:val="Pieddepage"/>
          <w:jc w:val="center"/>
        </w:pPr>
        <w:r>
          <w:fldChar w:fldCharType="begin"/>
        </w:r>
        <w:r>
          <w:instrText>PAGE   \* MERGEFORMAT</w:instrText>
        </w:r>
        <w:r>
          <w:fldChar w:fldCharType="separate"/>
        </w:r>
        <w:r>
          <w:t>2</w:t>
        </w:r>
        <w:r>
          <w:fldChar w:fldCharType="end"/>
        </w:r>
      </w:p>
    </w:sdtContent>
  </w:sdt>
  <w:p w14:paraId="77350873" w14:textId="77777777" w:rsidR="00F76A32" w:rsidRDefault="00F76A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8A0B3" w14:textId="77777777" w:rsidR="00DF449F" w:rsidRDefault="00DF449F">
      <w:pPr>
        <w:spacing w:after="0" w:line="240" w:lineRule="auto"/>
      </w:pPr>
      <w:r>
        <w:separator/>
      </w:r>
    </w:p>
  </w:footnote>
  <w:footnote w:type="continuationSeparator" w:id="0">
    <w:p w14:paraId="58BEAFBC" w14:textId="77777777" w:rsidR="00DF449F" w:rsidRDefault="00DF449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C9C"/>
    <w:rsid w:val="000008AF"/>
    <w:rsid w:val="0003737F"/>
    <w:rsid w:val="00076C8A"/>
    <w:rsid w:val="001E0586"/>
    <w:rsid w:val="001F7793"/>
    <w:rsid w:val="00304105"/>
    <w:rsid w:val="003550FD"/>
    <w:rsid w:val="0047674B"/>
    <w:rsid w:val="004C53F5"/>
    <w:rsid w:val="00561C58"/>
    <w:rsid w:val="006373BB"/>
    <w:rsid w:val="006C0A4E"/>
    <w:rsid w:val="006F32D1"/>
    <w:rsid w:val="00735E7C"/>
    <w:rsid w:val="008046FF"/>
    <w:rsid w:val="008C7C9C"/>
    <w:rsid w:val="00931A54"/>
    <w:rsid w:val="00945E8B"/>
    <w:rsid w:val="00A52352"/>
    <w:rsid w:val="00A61E03"/>
    <w:rsid w:val="00AA5632"/>
    <w:rsid w:val="00AF3257"/>
    <w:rsid w:val="00BE50D3"/>
    <w:rsid w:val="00C005E3"/>
    <w:rsid w:val="00C0303D"/>
    <w:rsid w:val="00C03091"/>
    <w:rsid w:val="00C83404"/>
    <w:rsid w:val="00DF449F"/>
    <w:rsid w:val="00E871D4"/>
    <w:rsid w:val="00E90AD3"/>
    <w:rsid w:val="00F07C88"/>
    <w:rsid w:val="00F76A3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8477C"/>
  <w15:chartTrackingRefBased/>
  <w15:docId w15:val="{8E87117D-394D-4301-B647-D218A46C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7C9C"/>
    <w:pPr>
      <w:spacing w:line="278" w:lineRule="auto"/>
    </w:pPr>
    <w:rPr>
      <w:rFonts w:eastAsiaTheme="minorEastAsia"/>
      <w:kern w:val="2"/>
      <w:sz w:val="24"/>
      <w:szCs w:val="24"/>
      <w:lang w:eastAsia="zh-CN"/>
      <w14:ligatures w14:val="standardContextual"/>
    </w:rPr>
  </w:style>
  <w:style w:type="paragraph" w:styleId="Titre1">
    <w:name w:val="heading 1"/>
    <w:basedOn w:val="Normal"/>
    <w:next w:val="Normal"/>
    <w:link w:val="Titre1Car"/>
    <w:uiPriority w:val="9"/>
    <w:qFormat/>
    <w:rsid w:val="008C7C9C"/>
    <w:pPr>
      <w:keepNext/>
      <w:keepLines/>
      <w:spacing w:before="360" w:after="80"/>
      <w:jc w:val="both"/>
      <w:outlineLvl w:val="0"/>
    </w:pPr>
    <w:rPr>
      <w:rFonts w:ascii="Marianne" w:eastAsiaTheme="majorEastAsia" w:hAnsi="Marianne" w:cstheme="majorBidi"/>
      <w:b/>
      <w:color w:val="000000" w:themeColor="text1"/>
      <w:sz w:val="36"/>
      <w:szCs w:val="40"/>
    </w:rPr>
  </w:style>
  <w:style w:type="paragraph" w:styleId="Titre2">
    <w:name w:val="heading 2"/>
    <w:basedOn w:val="Normal"/>
    <w:next w:val="Normal"/>
    <w:link w:val="Titre2Car"/>
    <w:uiPriority w:val="9"/>
    <w:unhideWhenUsed/>
    <w:qFormat/>
    <w:rsid w:val="008C7C9C"/>
    <w:pPr>
      <w:keepNext/>
      <w:keepLines/>
      <w:spacing w:before="160" w:after="80"/>
      <w:outlineLvl w:val="1"/>
    </w:pPr>
    <w:rPr>
      <w:rFonts w:ascii="Marianne" w:eastAsiaTheme="majorEastAsia" w:hAnsi="Marianne" w:cstheme="majorBidi"/>
      <w:b/>
      <w:color w:val="000000" w:themeColor="text1"/>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7C9C"/>
    <w:rPr>
      <w:rFonts w:ascii="Marianne" w:eastAsiaTheme="majorEastAsia" w:hAnsi="Marianne" w:cstheme="majorBidi"/>
      <w:b/>
      <w:color w:val="000000" w:themeColor="text1"/>
      <w:kern w:val="2"/>
      <w:sz w:val="36"/>
      <w:szCs w:val="40"/>
      <w:lang w:eastAsia="zh-CN"/>
      <w14:ligatures w14:val="standardContextual"/>
    </w:rPr>
  </w:style>
  <w:style w:type="character" w:customStyle="1" w:styleId="Titre2Car">
    <w:name w:val="Titre 2 Car"/>
    <w:basedOn w:val="Policepardfaut"/>
    <w:link w:val="Titre2"/>
    <w:uiPriority w:val="9"/>
    <w:rsid w:val="008C7C9C"/>
    <w:rPr>
      <w:rFonts w:ascii="Marianne" w:eastAsiaTheme="majorEastAsia" w:hAnsi="Marianne" w:cstheme="majorBidi"/>
      <w:b/>
      <w:color w:val="000000" w:themeColor="text1"/>
      <w:kern w:val="2"/>
      <w:sz w:val="32"/>
      <w:szCs w:val="32"/>
      <w:lang w:eastAsia="zh-CN"/>
      <w14:ligatures w14:val="standardContextual"/>
    </w:rPr>
  </w:style>
  <w:style w:type="paragraph" w:styleId="Pieddepage">
    <w:name w:val="footer"/>
    <w:basedOn w:val="Normal"/>
    <w:link w:val="PieddepageCar"/>
    <w:uiPriority w:val="99"/>
    <w:unhideWhenUsed/>
    <w:rsid w:val="008C7C9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7C9C"/>
    <w:rPr>
      <w:rFonts w:eastAsiaTheme="minorEastAsia"/>
      <w:kern w:val="2"/>
      <w:sz w:val="24"/>
      <w:szCs w:val="24"/>
      <w:lang w:eastAsia="zh-CN"/>
      <w14:ligatures w14:val="standardContextual"/>
    </w:rPr>
  </w:style>
  <w:style w:type="paragraph" w:styleId="Textedebulles">
    <w:name w:val="Balloon Text"/>
    <w:basedOn w:val="Normal"/>
    <w:link w:val="TextedebullesCar"/>
    <w:uiPriority w:val="99"/>
    <w:semiHidden/>
    <w:unhideWhenUsed/>
    <w:rsid w:val="00A61E0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1E03"/>
    <w:rPr>
      <w:rFonts w:ascii="Segoe UI" w:eastAsiaTheme="minorEastAsia" w:hAnsi="Segoe UI" w:cs="Segoe UI"/>
      <w:kern w:val="2"/>
      <w:sz w:val="18"/>
      <w:szCs w:val="18"/>
      <w:lang w:eastAsia="zh-CN"/>
      <w14:ligatures w14:val="standardContextual"/>
    </w:rPr>
  </w:style>
  <w:style w:type="character" w:styleId="Marquedecommentaire">
    <w:name w:val="annotation reference"/>
    <w:basedOn w:val="Policepardfaut"/>
    <w:uiPriority w:val="99"/>
    <w:semiHidden/>
    <w:unhideWhenUsed/>
    <w:rsid w:val="00BE50D3"/>
    <w:rPr>
      <w:sz w:val="16"/>
      <w:szCs w:val="16"/>
    </w:rPr>
  </w:style>
  <w:style w:type="paragraph" w:styleId="Commentaire">
    <w:name w:val="annotation text"/>
    <w:basedOn w:val="Normal"/>
    <w:link w:val="CommentaireCar"/>
    <w:uiPriority w:val="99"/>
    <w:unhideWhenUsed/>
    <w:rsid w:val="00BE50D3"/>
    <w:pPr>
      <w:spacing w:line="240" w:lineRule="auto"/>
    </w:pPr>
    <w:rPr>
      <w:sz w:val="20"/>
      <w:szCs w:val="20"/>
    </w:rPr>
  </w:style>
  <w:style w:type="character" w:customStyle="1" w:styleId="CommentaireCar">
    <w:name w:val="Commentaire Car"/>
    <w:basedOn w:val="Policepardfaut"/>
    <w:link w:val="Commentaire"/>
    <w:uiPriority w:val="99"/>
    <w:rsid w:val="00BE50D3"/>
    <w:rPr>
      <w:rFonts w:eastAsiaTheme="minorEastAsia"/>
      <w:kern w:val="2"/>
      <w:sz w:val="20"/>
      <w:szCs w:val="20"/>
      <w:lang w:eastAsia="zh-CN"/>
      <w14:ligatures w14:val="standardContextual"/>
    </w:rPr>
  </w:style>
  <w:style w:type="paragraph" w:styleId="Objetducommentaire">
    <w:name w:val="annotation subject"/>
    <w:basedOn w:val="Commentaire"/>
    <w:next w:val="Commentaire"/>
    <w:link w:val="ObjetducommentaireCar"/>
    <w:uiPriority w:val="99"/>
    <w:semiHidden/>
    <w:unhideWhenUsed/>
    <w:rsid w:val="00BE50D3"/>
    <w:rPr>
      <w:b/>
      <w:bCs/>
    </w:rPr>
  </w:style>
  <w:style w:type="character" w:customStyle="1" w:styleId="ObjetducommentaireCar">
    <w:name w:val="Objet du commentaire Car"/>
    <w:basedOn w:val="CommentaireCar"/>
    <w:link w:val="Objetducommentaire"/>
    <w:uiPriority w:val="99"/>
    <w:semiHidden/>
    <w:rsid w:val="00BE50D3"/>
    <w:rPr>
      <w:rFonts w:eastAsiaTheme="minorEastAsia"/>
      <w:b/>
      <w:bCs/>
      <w:kern w:val="2"/>
      <w:sz w:val="20"/>
      <w:szCs w:val="20"/>
      <w:lang w:eastAsia="zh-CN"/>
      <w14:ligatures w14:val="standardContextual"/>
    </w:rPr>
  </w:style>
  <w:style w:type="paragraph" w:styleId="Rvision">
    <w:name w:val="Revision"/>
    <w:hidden/>
    <w:uiPriority w:val="99"/>
    <w:semiHidden/>
    <w:rsid w:val="0003737F"/>
    <w:pPr>
      <w:spacing w:after="0" w:line="240" w:lineRule="auto"/>
    </w:pPr>
    <w:rPr>
      <w:rFonts w:eastAsiaTheme="minorEastAsia"/>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463</Words>
  <Characters>2552</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Office Français de la Biodiversité</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COTE-LAURIN Marie-Claude</dc:creator>
  <cp:keywords/>
  <dc:description/>
  <cp:lastModifiedBy>VERGOBBI Benedicte</cp:lastModifiedBy>
  <cp:revision>3</cp:revision>
  <dcterms:created xsi:type="dcterms:W3CDTF">2025-12-01T17:53:00Z</dcterms:created>
  <dcterms:modified xsi:type="dcterms:W3CDTF">2025-12-01T17:54:00Z</dcterms:modified>
</cp:coreProperties>
</file>